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A9" w:rsidRDefault="00560BA9" w:rsidP="00560BA9">
      <w:pPr>
        <w:pStyle w:val="1"/>
      </w:pPr>
      <w:r>
        <w:t>(无资料)硝酸铁的理化及危险特性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16"/>
        <w:gridCol w:w="2599"/>
        <w:gridCol w:w="2170"/>
      </w:tblGrid>
      <w:tr w:rsidR="00560BA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硝酸铁；硝酸高铁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ferric nitrate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  <w:vertAlign w:val="subscript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Fe(NO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</w:rPr>
              <w:t>)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  <w:lang w:val="en-GB"/>
              </w:rPr>
              <w:t>·</w:t>
            </w:r>
            <w:r>
              <w:rPr>
                <w:rFonts w:ascii="宋体" w:hAnsi="宋体" w:hint="eastAsia"/>
                <w:szCs w:val="18"/>
              </w:rPr>
              <w:t>9H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404.02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UN编号：1466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危险类别：第5.1类 氧化剂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51522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CAS号：无资料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无色或淡紫色的单斜结晶，易潮解。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易溶于水、乙醇、丙酮。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熔点（℃）：47.2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沸点（℃）：无资料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相对密度（水＝1）：1.68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560BA9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 无资料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临界压力（MPa）：无资料  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稳定性： </w:t>
            </w:r>
            <w:r>
              <w:rPr>
                <w:rFonts w:ascii="宋体" w:hAnsi="宋体" w:hint="eastAsia"/>
                <w:color w:val="000000"/>
              </w:rPr>
              <w:t>稳定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氮氧化物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 xml:space="preserve"> 易燃或可燃物、强还原剂、活性金属粉末、硫、磷。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_x000B__x000C_" w:hAnsi="_x000B__x000C_" w:hint="eastAsia"/>
                <w:szCs w:val="18"/>
              </w:rPr>
              <w:t>无机氧化剂。与可燃物的混合物易于着火，并会猛烈燃烧。与有机物、还原剂、易燃物如硫、磷等接触或混合时有引起燃烧爆炸的危险。高温时分解，释出剧毒的氮氧化物气体。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_x000B__x000C_" w:hAnsi="_x000B__x000C_" w:hint="eastAsia"/>
                <w:szCs w:val="18"/>
              </w:rPr>
              <w:t>消防人员必须佩戴过滤式防毒面具</w:t>
            </w:r>
            <w:r>
              <w:rPr>
                <w:rFonts w:ascii="_x000B__x000C_" w:hAnsi="_x000B__x000C_" w:hint="eastAsia"/>
                <w:szCs w:val="18"/>
              </w:rPr>
              <w:t>(</w:t>
            </w:r>
            <w:r>
              <w:rPr>
                <w:rFonts w:ascii="_x000B__x000C_" w:hAnsi="_x000B__x000C_" w:hint="eastAsia"/>
                <w:szCs w:val="18"/>
              </w:rPr>
              <w:t>全面罩</w:t>
            </w:r>
            <w:r>
              <w:rPr>
                <w:rFonts w:ascii="_x000B__x000C_" w:hAnsi="_x000B__x000C_" w:hint="eastAsia"/>
                <w:szCs w:val="18"/>
              </w:rPr>
              <w:t>)</w:t>
            </w:r>
            <w:r>
              <w:rPr>
                <w:rFonts w:ascii="_x000B__x000C_" w:hAnsi="_x000B__x000C_" w:hint="eastAsia"/>
                <w:szCs w:val="18"/>
              </w:rPr>
              <w:t>或隔离式呼吸器、穿全身防火防毒服，在上风向灭火。切勿将水流直接射至熔融物，以免引起严重的流淌火灾或引起剧烈的沸溅。灭火剂：雾状水、砂土。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LD</w:t>
            </w:r>
            <w:r>
              <w:rPr>
                <w:rFonts w:ascii="_x000B__x000C_" w:hAnsi="_x000B__x000C_" w:hint="eastAsia"/>
                <w:szCs w:val="18"/>
                <w:vertAlign w:val="subscript"/>
              </w:rPr>
              <w:t>50</w:t>
            </w:r>
            <w:r>
              <w:rPr>
                <w:rFonts w:ascii="_x000B__x000C_" w:hAnsi="_x000B__x000C_" w:hint="eastAsia"/>
                <w:szCs w:val="18"/>
              </w:rPr>
              <w:t>：</w:t>
            </w:r>
            <w:r>
              <w:rPr>
                <w:rFonts w:ascii="_x000B__x000C_" w:hAnsi="_x000B__x000C_" w:hint="eastAsia"/>
                <w:szCs w:val="18"/>
              </w:rPr>
              <w:t>3250 mg/kg(</w:t>
            </w:r>
            <w:r>
              <w:rPr>
                <w:rFonts w:ascii="_x000B__x000C_" w:hAnsi="_x000B__x000C_" w:hint="eastAsia"/>
                <w:szCs w:val="18"/>
              </w:rPr>
              <w:t>大鼠经口</w:t>
            </w:r>
            <w:r>
              <w:rPr>
                <w:rFonts w:ascii="_x000B__x000C_" w:hAnsi="_x000B__x000C_" w:hint="eastAsia"/>
                <w:szCs w:val="18"/>
              </w:rPr>
              <w:t>)</w:t>
            </w:r>
            <w:r>
              <w:rPr>
                <w:rFonts w:ascii="_x000B__x000C_" w:hAnsi="_x000B__x000C_" w:hint="eastAsia"/>
                <w:szCs w:val="18"/>
              </w:rPr>
              <w:br/>
              <w:t>LC</w:t>
            </w:r>
            <w:r>
              <w:rPr>
                <w:rFonts w:ascii="_x000B__x000C_" w:hAnsi="_x000B__x000C_" w:hint="eastAsia"/>
                <w:szCs w:val="18"/>
                <w:vertAlign w:val="subscript"/>
              </w:rPr>
              <w:t>50</w:t>
            </w:r>
            <w:r>
              <w:rPr>
                <w:rFonts w:ascii="_x000B__x000C_" w:hAnsi="_x000B__x000C_" w:hint="eastAsia"/>
                <w:szCs w:val="18"/>
              </w:rPr>
              <w:t>：无资料</w:t>
            </w:r>
          </w:p>
        </w:tc>
      </w:tr>
      <w:tr w:rsidR="00560BA9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560BA9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吸入本品粉尘对呼吸道有刺激性。粉尘对眼有强烈刺激和腐蚀作用。皮肤接触其浓水溶液或粉尘可造成灼伤。对消化道有腐蚀性，大量口服引起呕吐、头痛、头晕、紫绀、休克和惊厥，重者可致死。可引起高铁血红蛋白血症。大量铁在体内蓄积可引起胃痛、恶心、便秘等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_x000B__x000C_" w:hAnsi="_x000B__x000C_" w:hint="eastAsia"/>
                <w:szCs w:val="18"/>
              </w:rPr>
              <w:t>立即脱去污染的衣着，用大量流动清水冲洗至少</w:t>
            </w:r>
            <w:r>
              <w:rPr>
                <w:rFonts w:ascii="_x000B__x000C_" w:hAnsi="_x000B__x000C_" w:hint="eastAsia"/>
                <w:szCs w:val="18"/>
              </w:rPr>
              <w:t>15</w:t>
            </w:r>
            <w:r>
              <w:rPr>
                <w:rFonts w:ascii="_x000B__x000C_" w:hAnsi="_x000B__x000C_" w:hint="eastAsia"/>
                <w:szCs w:val="18"/>
              </w:rPr>
              <w:t>分钟。就医。</w:t>
            </w:r>
            <w:r>
              <w:rPr>
                <w:rFonts w:ascii="宋体" w:hAnsi="宋体" w:hint="eastAsia"/>
              </w:rPr>
              <w:t>※眼睛接触：</w:t>
            </w:r>
            <w:r>
              <w:rPr>
                <w:rFonts w:ascii="_x000B__x000C_" w:hAnsi="_x000B__x000C_" w:hint="eastAsia"/>
                <w:szCs w:val="18"/>
              </w:rPr>
              <w:t>立即提起眼睑，用大量流动清水或生理盐水彻底冲洗至少</w:t>
            </w:r>
            <w:r>
              <w:rPr>
                <w:rFonts w:ascii="_x000B__x000C_" w:hAnsi="_x000B__x000C_" w:hint="eastAsia"/>
                <w:szCs w:val="18"/>
              </w:rPr>
              <w:t>15</w:t>
            </w:r>
            <w:r>
              <w:rPr>
                <w:rFonts w:ascii="_x000B__x000C_" w:hAnsi="_x000B__x000C_" w:hint="eastAsia"/>
                <w:szCs w:val="18"/>
              </w:rPr>
              <w:t>分钟。就医。</w:t>
            </w:r>
            <w:r>
              <w:rPr>
                <w:rFonts w:ascii="宋体" w:hAnsi="宋体" w:hint="eastAsia"/>
              </w:rPr>
              <w:t>※吸入：</w:t>
            </w:r>
            <w:r>
              <w:rPr>
                <w:rFonts w:ascii="_x000B__x000C_" w:hAnsi="_x000B__x000C_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>※食入：</w:t>
            </w:r>
            <w:r>
              <w:rPr>
                <w:rFonts w:ascii="_x000B__x000C_" w:hAnsi="_x000B__x000C_" w:hint="eastAsia"/>
                <w:szCs w:val="18"/>
              </w:rPr>
              <w:t>用水漱口，给饮牛奶或蛋清。就医。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_x000B__x000C_" w:hAnsi="_x000B__x000C_" w:hint="eastAsia"/>
                <w:szCs w:val="18"/>
              </w:rPr>
              <w:t>生产过程密闭，加强通风。提供安全淋浴和洗眼设备。</w:t>
            </w:r>
            <w:r>
              <w:rPr>
                <w:rFonts w:ascii="宋体" w:hAnsi="宋体" w:hint="eastAsia"/>
              </w:rPr>
              <w:t>呼吸系统防护：</w:t>
            </w:r>
            <w:r>
              <w:rPr>
                <w:rFonts w:ascii="_x000B__x000C_" w:hAnsi="_x000B__x000C_" w:hint="eastAsia"/>
                <w:szCs w:val="18"/>
              </w:rPr>
              <w:t>可能接触其粉尘时，应该佩戴头罩型电动送风过滤式防尘呼吸器。必要时，佩戴自给式呼吸器。</w:t>
            </w:r>
            <w:r>
              <w:rPr>
                <w:rFonts w:ascii="宋体" w:hAnsi="宋体" w:hint="eastAsia"/>
              </w:rPr>
              <w:t xml:space="preserve"> 眼睛防护：</w:t>
            </w:r>
            <w:r>
              <w:rPr>
                <w:rFonts w:ascii="_x000B__x000C_" w:hAnsi="_x000B__x000C_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>身体防护：</w:t>
            </w:r>
            <w:r>
              <w:rPr>
                <w:rFonts w:ascii="_x000B__x000C_" w:hAnsi="_x000B__x000C_" w:hint="eastAsia"/>
                <w:szCs w:val="18"/>
              </w:rPr>
              <w:t>穿聚乙烯防毒服。</w:t>
            </w:r>
            <w:r>
              <w:rPr>
                <w:rFonts w:ascii="宋体" w:hAnsi="宋体" w:hint="eastAsia"/>
              </w:rPr>
              <w:t>手防护：</w:t>
            </w:r>
            <w:r>
              <w:rPr>
                <w:rFonts w:ascii="_x000B__x000C_" w:hAnsi="_x000B__x000C_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_x000B__x000C_" w:hAnsi="_x000B__x000C_" w:hint="eastAsia"/>
                <w:szCs w:val="18"/>
              </w:rPr>
              <w:t>工作完毕，淋浴更衣。保持良好的卫生习惯。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  <w:r>
              <w:rPr>
                <w:rFonts w:ascii="宋体" w:hAnsi="宋体" w:hint="eastAsia"/>
                <w:szCs w:val="18"/>
              </w:rPr>
              <w:t> 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隔离泄漏污染区，限制出入。建议应急处理人员戴防尘面具（全面罩），穿防毒服。不要直接接触泄漏物。勿使泄漏物与还原剂、有机物、易燃物或金属粉末接触。小量泄漏：小心扫起，收集于密闭容器中。大量泄漏：收集回收或运至废物处理场所处置。</w:t>
            </w:r>
          </w:p>
        </w:tc>
      </w:tr>
      <w:tr w:rsidR="00560BA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A9" w:rsidRDefault="00560BA9" w:rsidP="0090435F">
            <w:pPr>
              <w:spacing w:line="284" w:lineRule="exact"/>
              <w:rPr>
                <w:rFonts w:ascii="_x000B__x000C_" w:hAnsi="_x000B__x000C_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储存于阴凉、干燥、通风良好的库房。远离火种、热源。包装密封。应与易（可）燃物、还原剂、活性金属粉末等分开存放，切忌混储。储区应备有合适的材料收容泄漏物。</w:t>
            </w:r>
          </w:p>
          <w:p w:rsidR="00560BA9" w:rsidRDefault="00560BA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铁路运输时应严格按照铁道部《危险货物运输规则》中的危险货物配装表进行配装。运输时单独装运，运输过程中要确保容器不泄漏、不倒塌、不坠落、不损坏。运输时运输车辆应配备相应品种和数量的消防器材。严禁与酸类、易燃物、有机物、还原剂、自燃物品、遇湿易燃物品等并车混运。运输时车速不宜过快，不得强行超车。运输车辆装卸前后，均应彻底清扫、洗净，严禁混入有机物、易燃物等杂质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A9"/>
    <w:rsid w:val="00560BA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B6464-BF43-43FB-9E95-BD3AA04A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60BA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60BA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zyhq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